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869133" w14:textId="77777777" w:rsidR="004B284A" w:rsidRDefault="004B284A" w:rsidP="004B284A">
      <w:pPr>
        <w:pStyle w:val="Ttulo"/>
        <w:jc w:val="center"/>
        <w:rPr>
          <w:rFonts w:ascii="Arial" w:hAnsi="Arial" w:cs="Arial"/>
          <w:b/>
          <w:bCs/>
          <w:sz w:val="32"/>
          <w:szCs w:val="32"/>
        </w:rPr>
      </w:pPr>
    </w:p>
    <w:tbl>
      <w:tblPr>
        <w:tblStyle w:val="TableNormal"/>
        <w:tblpPr w:leftFromText="141" w:rightFromText="141" w:horzAnchor="margin" w:tblpXSpec="center" w:tblpY="42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2"/>
        <w:gridCol w:w="3118"/>
      </w:tblGrid>
      <w:tr w:rsidR="004A693A" w14:paraId="0B58971C" w14:textId="77777777" w:rsidTr="00DA3C4D">
        <w:trPr>
          <w:trHeight w:val="566"/>
        </w:trPr>
        <w:tc>
          <w:tcPr>
            <w:tcW w:w="10420" w:type="dxa"/>
            <w:gridSpan w:val="2"/>
          </w:tcPr>
          <w:p w14:paraId="70B92F4D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BC36CCD" w14:textId="77777777" w:rsidTr="00DA3C4D">
        <w:trPr>
          <w:trHeight w:val="318"/>
        </w:trPr>
        <w:tc>
          <w:tcPr>
            <w:tcW w:w="10420" w:type="dxa"/>
            <w:gridSpan w:val="2"/>
          </w:tcPr>
          <w:p w14:paraId="60A9C3A5" w14:textId="6B47722D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17"/>
                <w:w w:val="85"/>
                <w:sz w:val="24"/>
              </w:rPr>
              <w:t xml:space="preserve"> </w:t>
            </w:r>
            <w:r w:rsidR="00C44E12">
              <w:rPr>
                <w:rFonts w:ascii="Tahoma"/>
                <w:b/>
                <w:w w:val="85"/>
                <w:sz w:val="24"/>
              </w:rPr>
              <w:t>CIRURGI</w:t>
            </w:r>
            <w:r w:rsidR="00C44E12">
              <w:rPr>
                <w:rFonts w:ascii="Tahoma"/>
                <w:b/>
                <w:w w:val="85"/>
                <w:sz w:val="24"/>
              </w:rPr>
              <w:t>Ã</w:t>
            </w:r>
            <w:r w:rsidR="00C44E12">
              <w:rPr>
                <w:rFonts w:ascii="Tahoma"/>
                <w:b/>
                <w:w w:val="85"/>
                <w:sz w:val="24"/>
              </w:rPr>
              <w:t>O DENTISTA</w:t>
            </w:r>
            <w:r>
              <w:rPr>
                <w:rFonts w:ascii="Tahoma"/>
                <w:b/>
                <w:w w:val="85"/>
                <w:sz w:val="24"/>
              </w:rPr>
              <w:t xml:space="preserve"> </w:t>
            </w:r>
          </w:p>
        </w:tc>
      </w:tr>
      <w:tr w:rsidR="004A693A" w14:paraId="5851E6DA" w14:textId="77777777" w:rsidTr="00DA3C4D">
        <w:trPr>
          <w:trHeight w:val="498"/>
        </w:trPr>
        <w:tc>
          <w:tcPr>
            <w:tcW w:w="7302" w:type="dxa"/>
          </w:tcPr>
          <w:p w14:paraId="4331E8D6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0"/>
                <w:sz w:val="24"/>
              </w:rPr>
              <w:t>DATA:</w:t>
            </w:r>
            <w:r>
              <w:rPr>
                <w:rFonts w:ascii="Tahoma"/>
                <w:b/>
                <w:spacing w:val="9"/>
                <w:w w:val="80"/>
                <w:sz w:val="24"/>
              </w:rPr>
              <w:t xml:space="preserve"> </w:t>
            </w:r>
            <w:r>
              <w:rPr>
                <w:rFonts w:ascii="Tahoma"/>
                <w:b/>
                <w:w w:val="80"/>
                <w:sz w:val="24"/>
              </w:rPr>
              <w:t>22/12/2024</w:t>
            </w:r>
          </w:p>
        </w:tc>
        <w:tc>
          <w:tcPr>
            <w:tcW w:w="3118" w:type="dxa"/>
          </w:tcPr>
          <w:p w14:paraId="6CBE3707" w14:textId="77777777" w:rsidR="004A693A" w:rsidRDefault="004A693A" w:rsidP="00DA3C4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A693A" w14:paraId="54641151" w14:textId="77777777" w:rsidTr="00DA3C4D">
        <w:trPr>
          <w:trHeight w:val="498"/>
        </w:trPr>
        <w:tc>
          <w:tcPr>
            <w:tcW w:w="7302" w:type="dxa"/>
          </w:tcPr>
          <w:p w14:paraId="591214D5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  <w:tc>
          <w:tcPr>
            <w:tcW w:w="3118" w:type="dxa"/>
          </w:tcPr>
          <w:p w14:paraId="25B60ED7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CPF:</w:t>
            </w:r>
          </w:p>
        </w:tc>
      </w:tr>
      <w:tr w:rsidR="004A693A" w14:paraId="39B3A8AC" w14:textId="77777777" w:rsidTr="00DA3C4D">
        <w:trPr>
          <w:trHeight w:val="3398"/>
        </w:trPr>
        <w:tc>
          <w:tcPr>
            <w:tcW w:w="10420" w:type="dxa"/>
            <w:gridSpan w:val="2"/>
          </w:tcPr>
          <w:p w14:paraId="1DF927A5" w14:textId="77777777" w:rsidR="004A693A" w:rsidRDefault="004A693A" w:rsidP="00DA3C4D">
            <w:pPr>
              <w:pStyle w:val="TableParagraph"/>
              <w:ind w:left="4566" w:right="4560"/>
              <w:jc w:val="center"/>
              <w:rPr>
                <w:rFonts w:ascii="Trebuchet MS" w:hAnsi="Trebuchet MS"/>
                <w:b/>
                <w:i/>
                <w:sz w:val="24"/>
              </w:rPr>
            </w:pPr>
            <w:r>
              <w:rPr>
                <w:rFonts w:ascii="Trebuchet MS" w:hAnsi="Trebuchet MS"/>
                <w:b/>
                <w:i/>
                <w:sz w:val="24"/>
                <w:u w:val="single"/>
              </w:rPr>
              <w:t>Instruções:</w:t>
            </w:r>
          </w:p>
          <w:p w14:paraId="7A72A8E6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19"/>
              <w:ind w:left="321" w:hanging="253"/>
              <w:rPr>
                <w:sz w:val="18"/>
              </w:rPr>
            </w:pP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avaliação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consulta;</w:t>
            </w:r>
          </w:p>
          <w:p w14:paraId="1BC67618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/>
              <w:ind w:right="208" w:firstLine="0"/>
              <w:rPr>
                <w:sz w:val="18"/>
              </w:rPr>
            </w:pPr>
            <w:r>
              <w:rPr>
                <w:sz w:val="18"/>
              </w:rPr>
              <w:t>Verifique se este caderno de questões é composto de 20 questões objetivas de múltipla escolha com 4 alternativas; se ele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estiver incompleto ou apresentar qualquer outro defeito, solicite ao fiscal que tome as providências cabíveis. Em cada questão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apenas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uma opção correta.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uma letra como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</w:t>
            </w:r>
          </w:p>
          <w:p w14:paraId="27AD37FC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Deverá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realizada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em um prazo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(trinta)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minutos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180 (cento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oitenta)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minutos;</w:t>
            </w:r>
          </w:p>
          <w:p w14:paraId="3B497A0A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before="2"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Todas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inseridas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gabarito</w:t>
            </w:r>
            <w:r>
              <w:rPr>
                <w:sz w:val="18"/>
              </w:rPr>
              <w:t>;</w:t>
            </w:r>
          </w:p>
          <w:p w14:paraId="0CDBB404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será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aceita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revisão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avaliações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feitas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lápis;</w:t>
            </w:r>
          </w:p>
          <w:p w14:paraId="6395C3E2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6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Gabarito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deverá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preenchido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caneta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(azul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preta);</w:t>
            </w:r>
          </w:p>
          <w:p w14:paraId="0388AB6B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22"/>
              </w:tabs>
              <w:spacing w:line="207" w:lineRule="exact"/>
              <w:ind w:left="321" w:hanging="253"/>
              <w:rPr>
                <w:sz w:val="18"/>
              </w:rPr>
            </w:pPr>
            <w:r>
              <w:rPr>
                <w:sz w:val="18"/>
              </w:rPr>
              <w:t>Cuidado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gabarito,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não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poderá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substituído.</w:t>
            </w:r>
          </w:p>
          <w:p w14:paraId="2D24D415" w14:textId="77777777" w:rsidR="004A693A" w:rsidRDefault="004A693A" w:rsidP="00DA3C4D">
            <w:pPr>
              <w:pStyle w:val="TableParagraph"/>
              <w:numPr>
                <w:ilvl w:val="0"/>
                <w:numId w:val="3"/>
              </w:numPr>
              <w:tabs>
                <w:tab w:val="left" w:pos="372"/>
              </w:tabs>
              <w:spacing w:before="2"/>
              <w:ind w:left="371" w:hanging="303"/>
              <w:rPr>
                <w:sz w:val="18"/>
              </w:rPr>
            </w:pP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Anulação: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questões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branco,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rabisco,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mancha,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rasura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opção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assinalada.</w:t>
            </w:r>
          </w:p>
          <w:p w14:paraId="78E8E38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  <w:p w14:paraId="196E5B5C" w14:textId="77777777" w:rsidR="004A693A" w:rsidRDefault="004A693A" w:rsidP="00DA3C4D">
            <w:pPr>
              <w:pStyle w:val="TableParagraph"/>
              <w:spacing w:before="159" w:line="210" w:lineRule="atLeast"/>
              <w:ind w:left="69"/>
              <w:rPr>
                <w:sz w:val="18"/>
              </w:rPr>
            </w:pPr>
            <w:r>
              <w:rPr>
                <w:sz w:val="18"/>
              </w:rPr>
              <w:t>Ao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verifique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cuidadosamente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você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passou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todas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respostas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GABARITO.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preenchido,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 prova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entregue-o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ao fiscal.</w:t>
            </w:r>
          </w:p>
        </w:tc>
      </w:tr>
    </w:tbl>
    <w:p w14:paraId="764A704F" w14:textId="2732EF0E" w:rsidR="00CE2B4E" w:rsidRDefault="00CE2B4E" w:rsidP="00CE2B4E"/>
    <w:p w14:paraId="2150CFCF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1. Quais as vantagens do uso de técnicas de restauração minimamente invasiva?</w:t>
      </w:r>
    </w:p>
    <w:p w14:paraId="3440F9C3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Redução do tempo de tratamento e maior custo.</w:t>
      </w:r>
      <w:r w:rsidRPr="00C44E12">
        <w:rPr>
          <w:rFonts w:ascii="Times New Roman" w:hAnsi="Times New Roman" w:cs="Times New Roman"/>
          <w:sz w:val="24"/>
          <w:szCs w:val="24"/>
        </w:rPr>
        <w:br/>
        <w:t>b) Menor risco de complicações, preservação do tecido dental e estética melhorada.</w:t>
      </w:r>
      <w:r w:rsidRPr="00C44E12">
        <w:rPr>
          <w:rFonts w:ascii="Times New Roman" w:hAnsi="Times New Roman" w:cs="Times New Roman"/>
          <w:sz w:val="24"/>
          <w:szCs w:val="24"/>
        </w:rPr>
        <w:br/>
        <w:t>c) Menor preservação de tecido dental, com aumento do risco de infecção.</w:t>
      </w:r>
      <w:r w:rsidRPr="00C44E12">
        <w:rPr>
          <w:rFonts w:ascii="Times New Roman" w:hAnsi="Times New Roman" w:cs="Times New Roman"/>
          <w:sz w:val="24"/>
          <w:szCs w:val="24"/>
        </w:rPr>
        <w:br/>
        <w:t>d) Exige o uso de materiais caros, tornando o tratamento inacessível.</w:t>
      </w:r>
    </w:p>
    <w:p w14:paraId="7D951426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2. Qual a principal função da Endodontia?</w:t>
      </w:r>
    </w:p>
    <w:p w14:paraId="5B32E419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Prevenir doenças bucais.</w:t>
      </w:r>
      <w:r w:rsidRPr="00C44E12">
        <w:rPr>
          <w:rFonts w:ascii="Times New Roman" w:hAnsi="Times New Roman" w:cs="Times New Roman"/>
          <w:sz w:val="24"/>
          <w:szCs w:val="24"/>
        </w:rPr>
        <w:br/>
        <w:t>b) Tratar doenças periodontais.</w:t>
      </w:r>
      <w:r w:rsidRPr="00C44E12">
        <w:rPr>
          <w:rFonts w:ascii="Times New Roman" w:hAnsi="Times New Roman" w:cs="Times New Roman"/>
          <w:sz w:val="24"/>
          <w:szCs w:val="24"/>
        </w:rPr>
        <w:br/>
        <w:t>c) Realizar tratamentos de canal.</w:t>
      </w:r>
      <w:r w:rsidRPr="00C44E12">
        <w:rPr>
          <w:rFonts w:ascii="Times New Roman" w:hAnsi="Times New Roman" w:cs="Times New Roman"/>
          <w:sz w:val="24"/>
          <w:szCs w:val="24"/>
        </w:rPr>
        <w:br/>
        <w:t>d) Realizar cirurgias bucais.</w:t>
      </w:r>
    </w:p>
    <w:p w14:paraId="32385294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3. O que caracteriza a Cirurgia Geral Bucal?</w:t>
      </w:r>
    </w:p>
    <w:p w14:paraId="35C4B92E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Extração de dentes decíduos.</w:t>
      </w:r>
      <w:r w:rsidRPr="00C44E12">
        <w:rPr>
          <w:rFonts w:ascii="Times New Roman" w:hAnsi="Times New Roman" w:cs="Times New Roman"/>
          <w:sz w:val="24"/>
          <w:szCs w:val="24"/>
        </w:rPr>
        <w:br/>
        <w:t>b) Extração de dentes permanentes e tratamento de lesões orais.</w:t>
      </w:r>
      <w:r w:rsidRPr="00C44E12">
        <w:rPr>
          <w:rFonts w:ascii="Times New Roman" w:hAnsi="Times New Roman" w:cs="Times New Roman"/>
          <w:sz w:val="24"/>
          <w:szCs w:val="24"/>
        </w:rPr>
        <w:br/>
        <w:t>c) Limpeza de tártaro.</w:t>
      </w:r>
      <w:r w:rsidRPr="00C44E12">
        <w:rPr>
          <w:rFonts w:ascii="Times New Roman" w:hAnsi="Times New Roman" w:cs="Times New Roman"/>
          <w:sz w:val="24"/>
          <w:szCs w:val="24"/>
        </w:rPr>
        <w:br/>
        <w:t>d) Tratamento de cáries.</w:t>
      </w:r>
    </w:p>
    <w:p w14:paraId="64A55EEC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16B637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lastRenderedPageBreak/>
        <w:t>4. Qual a principal substância utilizada na anestesia bucal?</w:t>
      </w:r>
    </w:p>
    <w:p w14:paraId="7A594986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Álcool.</w:t>
      </w:r>
      <w:r w:rsidRPr="00C44E12">
        <w:rPr>
          <w:rFonts w:ascii="Times New Roman" w:hAnsi="Times New Roman" w:cs="Times New Roman"/>
          <w:sz w:val="24"/>
          <w:szCs w:val="24"/>
        </w:rPr>
        <w:br/>
        <w:t>b) Lidocaína.</w:t>
      </w:r>
      <w:r w:rsidRPr="00C44E12">
        <w:rPr>
          <w:rFonts w:ascii="Times New Roman" w:hAnsi="Times New Roman" w:cs="Times New Roman"/>
          <w:sz w:val="24"/>
          <w:szCs w:val="24"/>
        </w:rPr>
        <w:br/>
        <w:t>c) Penicilina.</w:t>
      </w:r>
      <w:r w:rsidRPr="00C44E12">
        <w:rPr>
          <w:rFonts w:ascii="Times New Roman" w:hAnsi="Times New Roman" w:cs="Times New Roman"/>
          <w:sz w:val="24"/>
          <w:szCs w:val="24"/>
        </w:rPr>
        <w:br/>
        <w:t xml:space="preserve">d) </w:t>
      </w:r>
      <w:proofErr w:type="spellStart"/>
      <w:r w:rsidRPr="00C44E12">
        <w:rPr>
          <w:rFonts w:ascii="Times New Roman" w:hAnsi="Times New Roman" w:cs="Times New Roman"/>
          <w:sz w:val="24"/>
          <w:szCs w:val="24"/>
        </w:rPr>
        <w:t>Clorhexidina</w:t>
      </w:r>
      <w:proofErr w:type="spellEnd"/>
      <w:r w:rsidRPr="00C44E12">
        <w:rPr>
          <w:rFonts w:ascii="Times New Roman" w:hAnsi="Times New Roman" w:cs="Times New Roman"/>
          <w:sz w:val="24"/>
          <w:szCs w:val="24"/>
        </w:rPr>
        <w:t>.</w:t>
      </w:r>
    </w:p>
    <w:p w14:paraId="4EA0A213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5. A principal complicação na cirurgia oral menor é:</w:t>
      </w:r>
    </w:p>
    <w:p w14:paraId="70900D03" w14:textId="37375ED9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Infecção.</w:t>
      </w:r>
      <w:r w:rsidRPr="00C44E12">
        <w:rPr>
          <w:rFonts w:ascii="Times New Roman" w:hAnsi="Times New Roman" w:cs="Times New Roman"/>
          <w:sz w:val="24"/>
          <w:szCs w:val="24"/>
        </w:rPr>
        <w:br/>
        <w:t>b) Dores intensas.</w:t>
      </w:r>
      <w:r w:rsidRPr="00C44E12">
        <w:rPr>
          <w:rFonts w:ascii="Times New Roman" w:hAnsi="Times New Roman" w:cs="Times New Roman"/>
          <w:sz w:val="24"/>
          <w:szCs w:val="24"/>
        </w:rPr>
        <w:br/>
        <w:t>c) Hemorragia.</w:t>
      </w:r>
      <w:r w:rsidRPr="00C44E12">
        <w:rPr>
          <w:rFonts w:ascii="Times New Roman" w:hAnsi="Times New Roman" w:cs="Times New Roman"/>
          <w:sz w:val="24"/>
          <w:szCs w:val="24"/>
        </w:rPr>
        <w:br/>
        <w:t>d) Sensibilidade dentária.</w:t>
      </w:r>
    </w:p>
    <w:p w14:paraId="615029E5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6. O que é o Programa Brasil Sorridente?</w:t>
      </w:r>
    </w:p>
    <w:p w14:paraId="69E61477" w14:textId="623E7FE0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Iniciativa para promover a saúde bucal no Brasil, com foco em prevenção e tratamento odontológico para a população.</w:t>
      </w:r>
      <w:r w:rsidRPr="00C44E12">
        <w:rPr>
          <w:rFonts w:ascii="Times New Roman" w:hAnsi="Times New Roman" w:cs="Times New Roman"/>
          <w:sz w:val="24"/>
          <w:szCs w:val="24"/>
        </w:rPr>
        <w:br/>
        <w:t>b) Programa para financiar tratamentos estéticos dentários.</w:t>
      </w:r>
      <w:r w:rsidRPr="00C44E12">
        <w:rPr>
          <w:rFonts w:ascii="Times New Roman" w:hAnsi="Times New Roman" w:cs="Times New Roman"/>
          <w:sz w:val="24"/>
          <w:szCs w:val="24"/>
        </w:rPr>
        <w:br/>
        <w:t>c) Programa de saúde para as gestantes.</w:t>
      </w:r>
      <w:r w:rsidRPr="00C44E12">
        <w:rPr>
          <w:rFonts w:ascii="Times New Roman" w:hAnsi="Times New Roman" w:cs="Times New Roman"/>
          <w:sz w:val="24"/>
          <w:szCs w:val="24"/>
        </w:rPr>
        <w:br/>
        <w:t>d) Projeto de educação física em escolas.</w:t>
      </w:r>
    </w:p>
    <w:p w14:paraId="3AAC0953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7. Qual é o objetivo da Periodontia?</w:t>
      </w:r>
    </w:p>
    <w:p w14:paraId="74EE84CC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Tratar cáries dentárias.</w:t>
      </w:r>
      <w:r w:rsidRPr="00C44E12">
        <w:rPr>
          <w:rFonts w:ascii="Times New Roman" w:hAnsi="Times New Roman" w:cs="Times New Roman"/>
          <w:sz w:val="24"/>
          <w:szCs w:val="24"/>
        </w:rPr>
        <w:br/>
        <w:t>b) Prevenir e tratar doenças das gengivas e tecidos de suporte dos dentes.</w:t>
      </w:r>
      <w:r w:rsidRPr="00C44E12">
        <w:rPr>
          <w:rFonts w:ascii="Times New Roman" w:hAnsi="Times New Roman" w:cs="Times New Roman"/>
          <w:sz w:val="24"/>
          <w:szCs w:val="24"/>
        </w:rPr>
        <w:br/>
        <w:t>c) Realizar restaurações dentárias.</w:t>
      </w:r>
      <w:r w:rsidRPr="00C44E12">
        <w:rPr>
          <w:rFonts w:ascii="Times New Roman" w:hAnsi="Times New Roman" w:cs="Times New Roman"/>
          <w:sz w:val="24"/>
          <w:szCs w:val="24"/>
        </w:rPr>
        <w:br/>
        <w:t>d) Realizar tratamentos de canal.</w:t>
      </w:r>
    </w:p>
    <w:p w14:paraId="54CE1752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8. Qual a função das próteses dentárias?</w:t>
      </w:r>
    </w:p>
    <w:p w14:paraId="01619ACE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Melhorar a estética facial e restaurar funções da boca.</w:t>
      </w:r>
      <w:r w:rsidRPr="00C44E12">
        <w:rPr>
          <w:rFonts w:ascii="Times New Roman" w:hAnsi="Times New Roman" w:cs="Times New Roman"/>
          <w:sz w:val="24"/>
          <w:szCs w:val="24"/>
        </w:rPr>
        <w:br/>
        <w:t>b) Proteger os dentes contra cáries.</w:t>
      </w:r>
      <w:r w:rsidRPr="00C44E12">
        <w:rPr>
          <w:rFonts w:ascii="Times New Roman" w:hAnsi="Times New Roman" w:cs="Times New Roman"/>
          <w:sz w:val="24"/>
          <w:szCs w:val="24"/>
        </w:rPr>
        <w:br/>
        <w:t>c) Corrigir problemas de articulação.</w:t>
      </w:r>
      <w:r w:rsidRPr="00C44E12">
        <w:rPr>
          <w:rFonts w:ascii="Times New Roman" w:hAnsi="Times New Roman" w:cs="Times New Roman"/>
          <w:sz w:val="24"/>
          <w:szCs w:val="24"/>
        </w:rPr>
        <w:br/>
        <w:t>d) Prevenir a erosão dental.</w:t>
      </w:r>
    </w:p>
    <w:p w14:paraId="7C685D2C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7973AEB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009FB81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CB547C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lastRenderedPageBreak/>
        <w:t>9. O que é a anatomia dental?</w:t>
      </w:r>
    </w:p>
    <w:p w14:paraId="23250D9D" w14:textId="7A025E39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Estudo das doenças do sistema nervoso.</w:t>
      </w:r>
      <w:r w:rsidRPr="00C44E12">
        <w:rPr>
          <w:rFonts w:ascii="Times New Roman" w:hAnsi="Times New Roman" w:cs="Times New Roman"/>
          <w:sz w:val="24"/>
          <w:szCs w:val="24"/>
        </w:rPr>
        <w:br/>
        <w:t>b) Estudo da estrutura do dente e dos tecidos de suporte.</w:t>
      </w:r>
      <w:r w:rsidRPr="00C44E12">
        <w:rPr>
          <w:rFonts w:ascii="Times New Roman" w:hAnsi="Times New Roman" w:cs="Times New Roman"/>
          <w:sz w:val="24"/>
          <w:szCs w:val="24"/>
        </w:rPr>
        <w:br/>
        <w:t>c) Estudo dos músculos da face.</w:t>
      </w:r>
      <w:r w:rsidRPr="00C44E12">
        <w:rPr>
          <w:rFonts w:ascii="Times New Roman" w:hAnsi="Times New Roman" w:cs="Times New Roman"/>
          <w:sz w:val="24"/>
          <w:szCs w:val="24"/>
        </w:rPr>
        <w:br/>
        <w:t>d) Estudo das cavidades nasais.</w:t>
      </w:r>
    </w:p>
    <w:p w14:paraId="5F8806B1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10. Qual a função do uso de selantes dentais?</w:t>
      </w:r>
    </w:p>
    <w:p w14:paraId="0F5C8912" w14:textId="47E5B328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Aumentar a estética dental.</w:t>
      </w:r>
      <w:r w:rsidRPr="00C44E12">
        <w:rPr>
          <w:rFonts w:ascii="Times New Roman" w:hAnsi="Times New Roman" w:cs="Times New Roman"/>
          <w:sz w:val="24"/>
          <w:szCs w:val="24"/>
        </w:rPr>
        <w:br/>
        <w:t>b) Prevenir o desenvolvimento de cáries nas fissuras dos dentes.</w:t>
      </w:r>
      <w:r w:rsidRPr="00C44E12">
        <w:rPr>
          <w:rFonts w:ascii="Times New Roman" w:hAnsi="Times New Roman" w:cs="Times New Roman"/>
          <w:sz w:val="24"/>
          <w:szCs w:val="24"/>
        </w:rPr>
        <w:br/>
        <w:t>c) Melhorar a flexibilidade dos dentes.</w:t>
      </w:r>
      <w:r w:rsidRPr="00C44E12">
        <w:rPr>
          <w:rFonts w:ascii="Times New Roman" w:hAnsi="Times New Roman" w:cs="Times New Roman"/>
          <w:sz w:val="24"/>
          <w:szCs w:val="24"/>
        </w:rPr>
        <w:br/>
        <w:t>d) Fortalecer o esmalte dental.</w:t>
      </w:r>
    </w:p>
    <w:p w14:paraId="6C033B92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11. Os indicadores de cárie dental mais usados são:</w:t>
      </w:r>
    </w:p>
    <w:p w14:paraId="69084F5C" w14:textId="5216E883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Padrões radiográficos.</w:t>
      </w:r>
      <w:r w:rsidRPr="00C44E12">
        <w:rPr>
          <w:rFonts w:ascii="Times New Roman" w:hAnsi="Times New Roman" w:cs="Times New Roman"/>
          <w:sz w:val="24"/>
          <w:szCs w:val="24"/>
        </w:rPr>
        <w:br/>
        <w:t>b) A avaliação da estrutura dental visível e da dor.</w:t>
      </w:r>
      <w:r w:rsidRPr="00C44E12">
        <w:rPr>
          <w:rFonts w:ascii="Times New Roman" w:hAnsi="Times New Roman" w:cs="Times New Roman"/>
          <w:sz w:val="24"/>
          <w:szCs w:val="24"/>
        </w:rPr>
        <w:br/>
        <w:t>c) As radiografias digitais e a avaliação microbiológica.</w:t>
      </w:r>
      <w:r w:rsidRPr="00C44E12">
        <w:rPr>
          <w:rFonts w:ascii="Times New Roman" w:hAnsi="Times New Roman" w:cs="Times New Roman"/>
          <w:sz w:val="24"/>
          <w:szCs w:val="24"/>
        </w:rPr>
        <w:br/>
        <w:t>d) A presença de manchas brancas e lesões cavitadas.</w:t>
      </w:r>
    </w:p>
    <w:p w14:paraId="7ED95F66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12. Qual é o principal risco de uma extração dentária mal realizada?</w:t>
      </w:r>
    </w:p>
    <w:p w14:paraId="6B677BB8" w14:textId="53E2C168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Dores musculares.</w:t>
      </w:r>
      <w:r w:rsidRPr="00C44E12">
        <w:rPr>
          <w:rFonts w:ascii="Times New Roman" w:hAnsi="Times New Roman" w:cs="Times New Roman"/>
          <w:sz w:val="24"/>
          <w:szCs w:val="24"/>
        </w:rPr>
        <w:br/>
        <w:t>b) Infecção e sangramento excessivo.</w:t>
      </w:r>
      <w:r w:rsidRPr="00C44E12">
        <w:rPr>
          <w:rFonts w:ascii="Times New Roman" w:hAnsi="Times New Roman" w:cs="Times New Roman"/>
          <w:sz w:val="24"/>
          <w:szCs w:val="24"/>
        </w:rPr>
        <w:br/>
        <w:t>c) Diminuição da estética facial.</w:t>
      </w:r>
      <w:r w:rsidRPr="00C44E12">
        <w:rPr>
          <w:rFonts w:ascii="Times New Roman" w:hAnsi="Times New Roman" w:cs="Times New Roman"/>
          <w:sz w:val="24"/>
          <w:szCs w:val="24"/>
        </w:rPr>
        <w:br/>
        <w:t>d) Perda de dentes adjacentes.</w:t>
      </w:r>
    </w:p>
    <w:p w14:paraId="7C023348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13. A fisiologia dental estuda:</w:t>
      </w:r>
    </w:p>
    <w:p w14:paraId="7B7651A8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O funcionamento das células musculares.</w:t>
      </w:r>
      <w:r w:rsidRPr="00C44E12">
        <w:rPr>
          <w:rFonts w:ascii="Times New Roman" w:hAnsi="Times New Roman" w:cs="Times New Roman"/>
          <w:sz w:val="24"/>
          <w:szCs w:val="24"/>
        </w:rPr>
        <w:br/>
        <w:t>b) O funcionamento das glândulas salivares e das estruturas dentárias.</w:t>
      </w:r>
      <w:r w:rsidRPr="00C44E12">
        <w:rPr>
          <w:rFonts w:ascii="Times New Roman" w:hAnsi="Times New Roman" w:cs="Times New Roman"/>
          <w:sz w:val="24"/>
          <w:szCs w:val="24"/>
        </w:rPr>
        <w:br/>
        <w:t>c) As doenças virais.</w:t>
      </w:r>
      <w:r w:rsidRPr="00C44E12">
        <w:rPr>
          <w:rFonts w:ascii="Times New Roman" w:hAnsi="Times New Roman" w:cs="Times New Roman"/>
          <w:sz w:val="24"/>
          <w:szCs w:val="24"/>
        </w:rPr>
        <w:br/>
        <w:t>d) O crescimento ósseo.</w:t>
      </w:r>
    </w:p>
    <w:p w14:paraId="70CD0931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E0669E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EFDA3B5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9F176F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8BE19E" w14:textId="237E3AB6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lastRenderedPageBreak/>
        <w:t>14. Quais são os principais componentes da radiologia bucal?</w:t>
      </w:r>
    </w:p>
    <w:p w14:paraId="095B3CF9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Filme e radiografia panorâmica.</w:t>
      </w:r>
      <w:r w:rsidRPr="00C44E12">
        <w:rPr>
          <w:rFonts w:ascii="Times New Roman" w:hAnsi="Times New Roman" w:cs="Times New Roman"/>
          <w:sz w:val="24"/>
          <w:szCs w:val="24"/>
        </w:rPr>
        <w:br/>
        <w:t>b) Equipamento de ultrassom e sensores digitais.</w:t>
      </w:r>
      <w:r w:rsidRPr="00C44E12">
        <w:rPr>
          <w:rFonts w:ascii="Times New Roman" w:hAnsi="Times New Roman" w:cs="Times New Roman"/>
          <w:sz w:val="24"/>
          <w:szCs w:val="24"/>
        </w:rPr>
        <w:br/>
        <w:t>c) Raio-X e películas radiográficas.</w:t>
      </w:r>
      <w:r w:rsidRPr="00C44E12">
        <w:rPr>
          <w:rFonts w:ascii="Times New Roman" w:hAnsi="Times New Roman" w:cs="Times New Roman"/>
          <w:sz w:val="24"/>
          <w:szCs w:val="24"/>
        </w:rPr>
        <w:br/>
        <w:t>d) Luz intensa e imagens digitais.</w:t>
      </w:r>
    </w:p>
    <w:p w14:paraId="61B30A5F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15. A cirurgia oral menor pode envolver a remoção de:</w:t>
      </w:r>
    </w:p>
    <w:p w14:paraId="7CAD938D" w14:textId="3E52C375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Dentes com cáries profundas.</w:t>
      </w:r>
      <w:r w:rsidRPr="00C44E12">
        <w:rPr>
          <w:rFonts w:ascii="Times New Roman" w:hAnsi="Times New Roman" w:cs="Times New Roman"/>
          <w:sz w:val="24"/>
          <w:szCs w:val="24"/>
        </w:rPr>
        <w:br/>
        <w:t>b) Dentes do siso impactados.</w:t>
      </w:r>
      <w:r w:rsidRPr="00C44E12">
        <w:rPr>
          <w:rFonts w:ascii="Times New Roman" w:hAnsi="Times New Roman" w:cs="Times New Roman"/>
          <w:sz w:val="24"/>
          <w:szCs w:val="24"/>
        </w:rPr>
        <w:br/>
        <w:t>c) Dentes de leite em crianças pequenas.</w:t>
      </w:r>
      <w:r w:rsidRPr="00C44E12">
        <w:rPr>
          <w:rFonts w:ascii="Times New Roman" w:hAnsi="Times New Roman" w:cs="Times New Roman"/>
          <w:sz w:val="24"/>
          <w:szCs w:val="24"/>
        </w:rPr>
        <w:br/>
        <w:t>d) Cáries superficiais em dentes anteriores.</w:t>
      </w:r>
    </w:p>
    <w:p w14:paraId="2A027339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16. Qual é a finalidade do uso do fio dental na higiene bucal?</w:t>
      </w:r>
    </w:p>
    <w:p w14:paraId="3B0B13DF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Reduzir o mau hálito.</w:t>
      </w:r>
      <w:r w:rsidRPr="00C44E12">
        <w:rPr>
          <w:rFonts w:ascii="Times New Roman" w:hAnsi="Times New Roman" w:cs="Times New Roman"/>
          <w:sz w:val="24"/>
          <w:szCs w:val="24"/>
        </w:rPr>
        <w:br/>
        <w:t>b) Aumentar a durabilidade dos dentes.</w:t>
      </w:r>
      <w:r w:rsidRPr="00C44E12">
        <w:rPr>
          <w:rFonts w:ascii="Times New Roman" w:hAnsi="Times New Roman" w:cs="Times New Roman"/>
          <w:sz w:val="24"/>
          <w:szCs w:val="24"/>
        </w:rPr>
        <w:br/>
        <w:t>c) Remover resíduos alimentares entre os dentes e prevenir doenças gengivais.</w:t>
      </w:r>
      <w:r w:rsidRPr="00C44E12">
        <w:rPr>
          <w:rFonts w:ascii="Times New Roman" w:hAnsi="Times New Roman" w:cs="Times New Roman"/>
          <w:sz w:val="24"/>
          <w:szCs w:val="24"/>
        </w:rPr>
        <w:br/>
        <w:t>d) Hidratar as gengivas.</w:t>
      </w:r>
    </w:p>
    <w:p w14:paraId="0B49645A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 xml:space="preserve">17. Qual a principal função da medicação </w:t>
      </w:r>
      <w:proofErr w:type="spellStart"/>
      <w:r w:rsidRPr="00C44E12">
        <w:rPr>
          <w:rFonts w:ascii="Times New Roman" w:hAnsi="Times New Roman" w:cs="Times New Roman"/>
          <w:sz w:val="24"/>
          <w:szCs w:val="24"/>
        </w:rPr>
        <w:t>pré</w:t>
      </w:r>
      <w:proofErr w:type="spellEnd"/>
      <w:r w:rsidRPr="00C44E12">
        <w:rPr>
          <w:rFonts w:ascii="Times New Roman" w:hAnsi="Times New Roman" w:cs="Times New Roman"/>
          <w:sz w:val="24"/>
          <w:szCs w:val="24"/>
        </w:rPr>
        <w:t>-cirúrgica em odontologia?</w:t>
      </w:r>
    </w:p>
    <w:p w14:paraId="019B7F2F" w14:textId="082139F2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Tratar infecções bucais antes da cirurgia.</w:t>
      </w:r>
      <w:r w:rsidRPr="00C44E12">
        <w:rPr>
          <w:rFonts w:ascii="Times New Roman" w:hAnsi="Times New Roman" w:cs="Times New Roman"/>
          <w:sz w:val="24"/>
          <w:szCs w:val="24"/>
        </w:rPr>
        <w:br/>
        <w:t>b) Ajudar na analgesia pós-cirúrgica.</w:t>
      </w:r>
      <w:r w:rsidRPr="00C44E12">
        <w:rPr>
          <w:rFonts w:ascii="Times New Roman" w:hAnsi="Times New Roman" w:cs="Times New Roman"/>
          <w:sz w:val="24"/>
          <w:szCs w:val="24"/>
        </w:rPr>
        <w:br/>
        <w:t>c) Preparar o paciente e prevenir infecções após o procedimento.</w:t>
      </w:r>
      <w:r w:rsidRPr="00C44E12">
        <w:rPr>
          <w:rFonts w:ascii="Times New Roman" w:hAnsi="Times New Roman" w:cs="Times New Roman"/>
          <w:sz w:val="24"/>
          <w:szCs w:val="24"/>
        </w:rPr>
        <w:br/>
        <w:t>d) Curar cáries dentárias.</w:t>
      </w:r>
    </w:p>
    <w:p w14:paraId="456AD842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18. Qual é o papel do Sistema Único de Saúde (SUS) na odontologia?</w:t>
      </w:r>
    </w:p>
    <w:p w14:paraId="2EF73FEF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Financiamento de tratamentos estéticos dentários.</w:t>
      </w:r>
      <w:r w:rsidRPr="00C44E12">
        <w:rPr>
          <w:rFonts w:ascii="Times New Roman" w:hAnsi="Times New Roman" w:cs="Times New Roman"/>
          <w:sz w:val="24"/>
          <w:szCs w:val="24"/>
        </w:rPr>
        <w:br/>
        <w:t>b) Oferecer acesso a tratamentos odontológicos básicos, como prevenção, diagnóstico e tratamento de doenças bucais para a população.</w:t>
      </w:r>
      <w:r w:rsidRPr="00C44E12">
        <w:rPr>
          <w:rFonts w:ascii="Times New Roman" w:hAnsi="Times New Roman" w:cs="Times New Roman"/>
          <w:sz w:val="24"/>
          <w:szCs w:val="24"/>
        </w:rPr>
        <w:br/>
        <w:t>c) Fornecer próteses dentárias gratuitas a todos os pacientes.</w:t>
      </w:r>
      <w:r w:rsidRPr="00C44E12">
        <w:rPr>
          <w:rFonts w:ascii="Times New Roman" w:hAnsi="Times New Roman" w:cs="Times New Roman"/>
          <w:sz w:val="24"/>
          <w:szCs w:val="24"/>
        </w:rPr>
        <w:br/>
        <w:t>d) Oferecer ortodontia avançada para a população.</w:t>
      </w:r>
    </w:p>
    <w:p w14:paraId="321BDA18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90225D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53735A" w14:textId="77777777" w:rsid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71BE6D" w14:textId="4D832C9D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lastRenderedPageBreak/>
        <w:t>19. Qual a função da prótese dental fixa?</w:t>
      </w:r>
    </w:p>
    <w:p w14:paraId="2FA32554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Servir como tratamento preventivo para cáries.</w:t>
      </w:r>
      <w:r w:rsidRPr="00C44E12">
        <w:rPr>
          <w:rFonts w:ascii="Times New Roman" w:hAnsi="Times New Roman" w:cs="Times New Roman"/>
          <w:sz w:val="24"/>
          <w:szCs w:val="24"/>
        </w:rPr>
        <w:br/>
        <w:t>b) Substituir dentes ausentes, melhorando a estética e função de mastigação.</w:t>
      </w:r>
      <w:r w:rsidRPr="00C44E12">
        <w:rPr>
          <w:rFonts w:ascii="Times New Roman" w:hAnsi="Times New Roman" w:cs="Times New Roman"/>
          <w:sz w:val="24"/>
          <w:szCs w:val="24"/>
        </w:rPr>
        <w:br/>
        <w:t>c) Endireitar dentes com malformações.</w:t>
      </w:r>
      <w:r w:rsidRPr="00C44E12">
        <w:rPr>
          <w:rFonts w:ascii="Times New Roman" w:hAnsi="Times New Roman" w:cs="Times New Roman"/>
          <w:sz w:val="24"/>
          <w:szCs w:val="24"/>
        </w:rPr>
        <w:br/>
        <w:t>d) Eliminar doenças periodontais.</w:t>
      </w:r>
    </w:p>
    <w:p w14:paraId="2CDA4352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20. Quais são os sinais clássicos de uma infecção dentária?</w:t>
      </w:r>
    </w:p>
    <w:p w14:paraId="4C556B31" w14:textId="77777777" w:rsidR="00C44E12" w:rsidRPr="00C44E12" w:rsidRDefault="00C44E12" w:rsidP="00C44E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4E12">
        <w:rPr>
          <w:rFonts w:ascii="Times New Roman" w:hAnsi="Times New Roman" w:cs="Times New Roman"/>
          <w:sz w:val="24"/>
          <w:szCs w:val="24"/>
        </w:rPr>
        <w:t>a) Dores musculares e dor abdominal.</w:t>
      </w:r>
      <w:r w:rsidRPr="00C44E12">
        <w:rPr>
          <w:rFonts w:ascii="Times New Roman" w:hAnsi="Times New Roman" w:cs="Times New Roman"/>
          <w:sz w:val="24"/>
          <w:szCs w:val="24"/>
        </w:rPr>
        <w:br/>
        <w:t>b) Dor localizada, inchaço e febre.</w:t>
      </w:r>
      <w:r w:rsidRPr="00C44E12">
        <w:rPr>
          <w:rFonts w:ascii="Times New Roman" w:hAnsi="Times New Roman" w:cs="Times New Roman"/>
          <w:sz w:val="24"/>
          <w:szCs w:val="24"/>
        </w:rPr>
        <w:br/>
        <w:t>c) Aparecimento de manchas brancas nos dentes.</w:t>
      </w:r>
      <w:r w:rsidRPr="00C44E12">
        <w:rPr>
          <w:rFonts w:ascii="Times New Roman" w:hAnsi="Times New Roman" w:cs="Times New Roman"/>
          <w:sz w:val="24"/>
          <w:szCs w:val="24"/>
        </w:rPr>
        <w:br/>
        <w:t>d) Sangramento nasal.</w:t>
      </w:r>
    </w:p>
    <w:p w14:paraId="4F3C1C3B" w14:textId="77777777" w:rsidR="004A693A" w:rsidRDefault="004A693A" w:rsidP="00CE2B4E"/>
    <w:p w14:paraId="27613DFB" w14:textId="77777777" w:rsidR="004A693A" w:rsidRDefault="004A693A" w:rsidP="00CE2B4E"/>
    <w:p w14:paraId="2E5886ED" w14:textId="77777777" w:rsidR="004A693A" w:rsidRDefault="004A693A" w:rsidP="00CE2B4E"/>
    <w:p w14:paraId="628401E9" w14:textId="77777777" w:rsidR="004A693A" w:rsidRDefault="004A693A" w:rsidP="00CE2B4E"/>
    <w:p w14:paraId="2038609E" w14:textId="77777777" w:rsidR="004A693A" w:rsidRDefault="004A693A" w:rsidP="00CE2B4E"/>
    <w:p w14:paraId="6B2A07A1" w14:textId="77777777" w:rsidR="004A693A" w:rsidRDefault="004A693A" w:rsidP="00CE2B4E"/>
    <w:p w14:paraId="5A0AEB09" w14:textId="77777777" w:rsidR="004A693A" w:rsidRDefault="004A693A" w:rsidP="00CE2B4E"/>
    <w:p w14:paraId="23E55670" w14:textId="77777777" w:rsidR="004A693A" w:rsidRDefault="004A693A" w:rsidP="00CE2B4E"/>
    <w:p w14:paraId="01E48AB9" w14:textId="77777777" w:rsidR="004A693A" w:rsidRDefault="004A693A" w:rsidP="00CE2B4E"/>
    <w:p w14:paraId="24AC6733" w14:textId="77777777" w:rsidR="004A693A" w:rsidRDefault="004A693A" w:rsidP="00CE2B4E"/>
    <w:p w14:paraId="65F3CBFC" w14:textId="77777777" w:rsidR="004A693A" w:rsidRDefault="004A693A" w:rsidP="00CE2B4E"/>
    <w:p w14:paraId="0320B993" w14:textId="77777777" w:rsidR="004A693A" w:rsidRDefault="004A693A" w:rsidP="00CE2B4E"/>
    <w:p w14:paraId="41470C94" w14:textId="77777777" w:rsidR="004A693A" w:rsidRDefault="004A693A" w:rsidP="00CE2B4E"/>
    <w:p w14:paraId="52A301F2" w14:textId="77777777" w:rsidR="004A693A" w:rsidRDefault="004A693A" w:rsidP="00CE2B4E"/>
    <w:p w14:paraId="3FC5C740" w14:textId="77777777" w:rsidR="004A693A" w:rsidRDefault="004A693A" w:rsidP="00CE2B4E"/>
    <w:p w14:paraId="559C16C0" w14:textId="77777777" w:rsidR="004A693A" w:rsidRDefault="004A693A" w:rsidP="00CE2B4E"/>
    <w:p w14:paraId="07F49582" w14:textId="77777777" w:rsidR="004A693A" w:rsidRDefault="004A693A" w:rsidP="00CE2B4E"/>
    <w:p w14:paraId="3B0C632A" w14:textId="77777777" w:rsidR="004A693A" w:rsidRDefault="004A693A" w:rsidP="00CE2B4E"/>
    <w:p w14:paraId="2548944B" w14:textId="77777777" w:rsidR="004A693A" w:rsidRDefault="004A693A" w:rsidP="00CE2B4E"/>
    <w:tbl>
      <w:tblPr>
        <w:tblStyle w:val="TableNormal"/>
        <w:tblpPr w:leftFromText="141" w:rightFromText="141" w:vertAnchor="text" w:horzAnchor="margin" w:tblpXSpec="center" w:tblpY="353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4A693A" w14:paraId="0A0684F1" w14:textId="77777777" w:rsidTr="00DA3C4D">
        <w:trPr>
          <w:trHeight w:val="552"/>
        </w:trPr>
        <w:tc>
          <w:tcPr>
            <w:tcW w:w="10420" w:type="dxa"/>
          </w:tcPr>
          <w:p w14:paraId="30F033F8" w14:textId="77777777" w:rsidR="004A693A" w:rsidRDefault="004A693A" w:rsidP="00DA3C4D">
            <w:pPr>
              <w:pStyle w:val="TableParagraph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 w:hAnsi="Tahoma"/>
                <w:b/>
                <w:w w:val="90"/>
                <w:sz w:val="24"/>
              </w:rPr>
              <w:lastRenderedPageBreak/>
              <w:t>PROCESSO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SELETIVO</w:t>
            </w:r>
            <w:r>
              <w:rPr>
                <w:rFonts w:ascii="Tahoma" w:hAnsi="Tahoma"/>
                <w:b/>
                <w:spacing w:val="3"/>
                <w:w w:val="90"/>
                <w:sz w:val="24"/>
              </w:rPr>
              <w:t xml:space="preserve"> SIMPLIFICADO PARA ATUAÇÃO NOS </w:t>
            </w:r>
            <w:r>
              <w:rPr>
                <w:rFonts w:ascii="Tahoma" w:hAnsi="Tahoma"/>
                <w:b/>
                <w:w w:val="90"/>
                <w:sz w:val="24"/>
              </w:rPr>
              <w:t>EǪUIPAMENTOS</w:t>
            </w:r>
            <w:r>
              <w:rPr>
                <w:rFonts w:ascii="Tahoma" w:hAnsi="Tahoma"/>
                <w:b/>
                <w:spacing w:val="2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spacing w:val="5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24"/>
              </w:rPr>
              <w:t>SAÚD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E</w:t>
            </w:r>
            <w:r>
              <w:rPr>
                <w:rFonts w:ascii="Tahoma" w:hAnsi="Tahoma"/>
                <w:b/>
                <w:w w:val="90"/>
                <w:sz w:val="24"/>
                <w:lang w:val="pt-BR"/>
              </w:rPr>
              <w:t xml:space="preserve"> </w:t>
            </w:r>
            <w:r w:rsidRPr="00EE6345">
              <w:rPr>
                <w:rFonts w:ascii="Tahoma" w:hAnsi="Tahoma"/>
                <w:b/>
                <w:w w:val="90"/>
                <w:sz w:val="24"/>
                <w:lang w:val="pt-BR"/>
              </w:rPr>
              <w:t>DA SECRETARIA MUNICIPAL DE SAÚDE DO MUNICÍPIO DE ORÓS - CE</w:t>
            </w:r>
          </w:p>
        </w:tc>
      </w:tr>
      <w:tr w:rsidR="004A693A" w14:paraId="66D9FE45" w14:textId="77777777" w:rsidTr="00DA3C4D">
        <w:trPr>
          <w:trHeight w:val="318"/>
        </w:trPr>
        <w:tc>
          <w:tcPr>
            <w:tcW w:w="10420" w:type="dxa"/>
          </w:tcPr>
          <w:p w14:paraId="3726CED8" w14:textId="54CE11D0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w w:val="85"/>
                <w:sz w:val="24"/>
              </w:rPr>
              <w:t>CARGO:</w:t>
            </w:r>
            <w:r>
              <w:rPr>
                <w:rFonts w:ascii="Tahoma"/>
                <w:b/>
                <w:spacing w:val="71"/>
                <w:sz w:val="24"/>
              </w:rPr>
              <w:t xml:space="preserve"> </w:t>
            </w:r>
            <w:r w:rsidR="00D02973">
              <w:rPr>
                <w:rFonts w:ascii="Tahoma"/>
                <w:b/>
                <w:w w:val="85"/>
                <w:sz w:val="24"/>
              </w:rPr>
              <w:t>CIRURGI</w:t>
            </w:r>
            <w:r w:rsidR="00D02973">
              <w:rPr>
                <w:rFonts w:ascii="Tahoma"/>
                <w:b/>
                <w:w w:val="85"/>
                <w:sz w:val="24"/>
              </w:rPr>
              <w:t>Ã</w:t>
            </w:r>
            <w:r w:rsidR="00D02973">
              <w:rPr>
                <w:rFonts w:ascii="Tahoma"/>
                <w:b/>
                <w:w w:val="85"/>
                <w:sz w:val="24"/>
              </w:rPr>
              <w:t>O DENTISTA</w:t>
            </w:r>
          </w:p>
        </w:tc>
      </w:tr>
      <w:tr w:rsidR="004A693A" w14:paraId="1CAE974D" w14:textId="77777777" w:rsidTr="00DA3C4D">
        <w:trPr>
          <w:trHeight w:val="498"/>
        </w:trPr>
        <w:tc>
          <w:tcPr>
            <w:tcW w:w="10420" w:type="dxa"/>
          </w:tcPr>
          <w:p w14:paraId="53FC9A0C" w14:textId="77777777" w:rsidR="004A693A" w:rsidRDefault="004A693A" w:rsidP="00DA3C4D">
            <w:pPr>
              <w:pStyle w:val="TableParagraph"/>
              <w:spacing w:line="275" w:lineRule="exact"/>
              <w:ind w:left="69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sz w:val="24"/>
              </w:rPr>
              <w:t>CANDIDATO:</w:t>
            </w:r>
          </w:p>
        </w:tc>
      </w:tr>
    </w:tbl>
    <w:p w14:paraId="70EF2FC0" w14:textId="77777777" w:rsidR="004A693A" w:rsidRDefault="004A693A" w:rsidP="004A693A">
      <w:pPr>
        <w:pStyle w:val="Corpodetexto"/>
        <w:ind w:left="0"/>
        <w:rPr>
          <w:sz w:val="20"/>
        </w:rPr>
      </w:pPr>
    </w:p>
    <w:p w14:paraId="2307BD3B" w14:textId="77777777" w:rsidR="004A693A" w:rsidRDefault="004A693A" w:rsidP="004A693A">
      <w:pPr>
        <w:pStyle w:val="Corpodetexto"/>
        <w:spacing w:before="8"/>
        <w:ind w:left="0"/>
        <w:rPr>
          <w:sz w:val="27"/>
        </w:rPr>
      </w:pPr>
    </w:p>
    <w:p w14:paraId="7AF34A3C" w14:textId="77777777" w:rsidR="004A693A" w:rsidRDefault="004A693A" w:rsidP="004A693A">
      <w:pPr>
        <w:spacing w:before="85"/>
        <w:ind w:left="2488" w:right="2472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w w:val="85"/>
          <w:sz w:val="24"/>
        </w:rPr>
        <w:t>GABARITO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OFICIAL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PROVA</w:t>
      </w:r>
      <w:r>
        <w:rPr>
          <w:rFonts w:ascii="Tahoma" w:hAnsi="Tahoma"/>
          <w:b/>
          <w:spacing w:val="7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OBJETIVA</w:t>
      </w:r>
      <w:r>
        <w:rPr>
          <w:rFonts w:ascii="Tahoma" w:hAnsi="Tahoma"/>
          <w:b/>
          <w:spacing w:val="8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(NÃO</w:t>
      </w:r>
      <w:r>
        <w:rPr>
          <w:rFonts w:ascii="Tahoma" w:hAnsi="Tahoma"/>
          <w:b/>
          <w:spacing w:val="11"/>
          <w:w w:val="85"/>
          <w:sz w:val="24"/>
        </w:rPr>
        <w:t xml:space="preserve"> </w:t>
      </w:r>
      <w:r>
        <w:rPr>
          <w:rFonts w:ascii="Tahoma" w:hAnsi="Tahoma"/>
          <w:b/>
          <w:w w:val="85"/>
          <w:sz w:val="24"/>
        </w:rPr>
        <w:t>RASURAR)</w:t>
      </w:r>
    </w:p>
    <w:p w14:paraId="6273DCC7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11E9973C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tbl>
      <w:tblPr>
        <w:tblStyle w:val="TableNormal"/>
        <w:tblpPr w:leftFromText="141" w:rightFromText="141" w:vertAnchor="text" w:horzAnchor="margin" w:tblpXSpec="center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1560"/>
      </w:tblGrid>
      <w:tr w:rsidR="004A693A" w14:paraId="030A01D6" w14:textId="77777777" w:rsidTr="00DA3C4D">
        <w:trPr>
          <w:trHeight w:val="292"/>
        </w:trPr>
        <w:tc>
          <w:tcPr>
            <w:tcW w:w="1555" w:type="dxa"/>
          </w:tcPr>
          <w:p w14:paraId="495BA393" w14:textId="77777777" w:rsidR="004A693A" w:rsidRDefault="004A693A" w:rsidP="00DA3C4D">
            <w:pPr>
              <w:pStyle w:val="TableParagraph"/>
              <w:spacing w:line="272" w:lineRule="exact"/>
              <w:ind w:left="231" w:right="224"/>
              <w:jc w:val="center"/>
              <w:rPr>
                <w:rFonts w:ascii="Tahoma" w:hAnsi="Tahoma"/>
                <w:sz w:val="24"/>
              </w:rPr>
            </w:pPr>
            <w:r>
              <w:rPr>
                <w:rFonts w:ascii="Tahoma" w:hAnsi="Tahoma"/>
                <w:sz w:val="24"/>
              </w:rPr>
              <w:t>ǪUESTÃO</w:t>
            </w:r>
          </w:p>
        </w:tc>
        <w:tc>
          <w:tcPr>
            <w:tcW w:w="1560" w:type="dxa"/>
          </w:tcPr>
          <w:p w14:paraId="5B9F22E1" w14:textId="77777777" w:rsidR="004A693A" w:rsidRDefault="004A693A" w:rsidP="00DA3C4D">
            <w:pPr>
              <w:pStyle w:val="TableParagraph"/>
              <w:spacing w:line="272" w:lineRule="exact"/>
              <w:ind w:left="237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GABARITO</w:t>
            </w:r>
          </w:p>
        </w:tc>
      </w:tr>
      <w:tr w:rsidR="004A693A" w14:paraId="13EF98B8" w14:textId="77777777" w:rsidTr="00DA3C4D">
        <w:trPr>
          <w:trHeight w:val="292"/>
        </w:trPr>
        <w:tc>
          <w:tcPr>
            <w:tcW w:w="1555" w:type="dxa"/>
          </w:tcPr>
          <w:p w14:paraId="31F5180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1</w:t>
            </w:r>
          </w:p>
        </w:tc>
        <w:tc>
          <w:tcPr>
            <w:tcW w:w="1560" w:type="dxa"/>
          </w:tcPr>
          <w:p w14:paraId="22A7A19C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AAE65D3" w14:textId="77777777" w:rsidTr="00DA3C4D">
        <w:trPr>
          <w:trHeight w:val="292"/>
        </w:trPr>
        <w:tc>
          <w:tcPr>
            <w:tcW w:w="1555" w:type="dxa"/>
          </w:tcPr>
          <w:p w14:paraId="69C2836A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2</w:t>
            </w:r>
          </w:p>
        </w:tc>
        <w:tc>
          <w:tcPr>
            <w:tcW w:w="1560" w:type="dxa"/>
          </w:tcPr>
          <w:p w14:paraId="663858AA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414E490" w14:textId="77777777" w:rsidTr="00DA3C4D">
        <w:trPr>
          <w:trHeight w:val="294"/>
        </w:trPr>
        <w:tc>
          <w:tcPr>
            <w:tcW w:w="1555" w:type="dxa"/>
          </w:tcPr>
          <w:p w14:paraId="2F8510FE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3</w:t>
            </w:r>
          </w:p>
        </w:tc>
        <w:tc>
          <w:tcPr>
            <w:tcW w:w="1560" w:type="dxa"/>
          </w:tcPr>
          <w:p w14:paraId="1EE9A2BD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5D20703F" w14:textId="77777777" w:rsidTr="00DA3C4D">
        <w:trPr>
          <w:trHeight w:val="292"/>
        </w:trPr>
        <w:tc>
          <w:tcPr>
            <w:tcW w:w="1555" w:type="dxa"/>
          </w:tcPr>
          <w:p w14:paraId="309108C2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4</w:t>
            </w:r>
          </w:p>
        </w:tc>
        <w:tc>
          <w:tcPr>
            <w:tcW w:w="1560" w:type="dxa"/>
          </w:tcPr>
          <w:p w14:paraId="4709C6E7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BF0A4C7" w14:textId="77777777" w:rsidTr="00DA3C4D">
        <w:trPr>
          <w:trHeight w:val="292"/>
        </w:trPr>
        <w:tc>
          <w:tcPr>
            <w:tcW w:w="1555" w:type="dxa"/>
          </w:tcPr>
          <w:p w14:paraId="407F030B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5</w:t>
            </w:r>
          </w:p>
        </w:tc>
        <w:tc>
          <w:tcPr>
            <w:tcW w:w="1560" w:type="dxa"/>
          </w:tcPr>
          <w:p w14:paraId="63A494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BCDADD0" w14:textId="77777777" w:rsidTr="00DA3C4D">
        <w:trPr>
          <w:trHeight w:val="292"/>
        </w:trPr>
        <w:tc>
          <w:tcPr>
            <w:tcW w:w="1555" w:type="dxa"/>
          </w:tcPr>
          <w:p w14:paraId="19EE37BE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6</w:t>
            </w:r>
          </w:p>
        </w:tc>
        <w:tc>
          <w:tcPr>
            <w:tcW w:w="1560" w:type="dxa"/>
          </w:tcPr>
          <w:p w14:paraId="62DD388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62650708" w14:textId="77777777" w:rsidTr="00DA3C4D">
        <w:trPr>
          <w:trHeight w:val="292"/>
        </w:trPr>
        <w:tc>
          <w:tcPr>
            <w:tcW w:w="1555" w:type="dxa"/>
          </w:tcPr>
          <w:p w14:paraId="7C91F58D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7</w:t>
            </w:r>
          </w:p>
        </w:tc>
        <w:tc>
          <w:tcPr>
            <w:tcW w:w="1560" w:type="dxa"/>
          </w:tcPr>
          <w:p w14:paraId="06861F2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077790A8" w14:textId="77777777" w:rsidTr="00DA3C4D">
        <w:trPr>
          <w:trHeight w:val="294"/>
        </w:trPr>
        <w:tc>
          <w:tcPr>
            <w:tcW w:w="1555" w:type="dxa"/>
          </w:tcPr>
          <w:p w14:paraId="58CBBA23" w14:textId="77777777" w:rsidR="004A693A" w:rsidRDefault="004A693A" w:rsidP="00DA3C4D">
            <w:pPr>
              <w:pStyle w:val="TableParagraph"/>
              <w:spacing w:line="275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8</w:t>
            </w:r>
          </w:p>
        </w:tc>
        <w:tc>
          <w:tcPr>
            <w:tcW w:w="1560" w:type="dxa"/>
          </w:tcPr>
          <w:p w14:paraId="1AB0B0B3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0773AAE4" w14:textId="77777777" w:rsidTr="00DA3C4D">
        <w:trPr>
          <w:trHeight w:val="292"/>
        </w:trPr>
        <w:tc>
          <w:tcPr>
            <w:tcW w:w="1555" w:type="dxa"/>
          </w:tcPr>
          <w:p w14:paraId="10F53767" w14:textId="77777777" w:rsidR="004A693A" w:rsidRDefault="004A693A" w:rsidP="00DA3C4D">
            <w:pPr>
              <w:pStyle w:val="TableParagraph"/>
              <w:spacing w:line="272" w:lineRule="exact"/>
              <w:ind w:left="8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w w:val="97"/>
                <w:sz w:val="24"/>
              </w:rPr>
              <w:t>9</w:t>
            </w:r>
          </w:p>
        </w:tc>
        <w:tc>
          <w:tcPr>
            <w:tcW w:w="1560" w:type="dxa"/>
          </w:tcPr>
          <w:p w14:paraId="2A5B310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F1560D3" w14:textId="77777777" w:rsidTr="00DA3C4D">
        <w:trPr>
          <w:trHeight w:val="292"/>
        </w:trPr>
        <w:tc>
          <w:tcPr>
            <w:tcW w:w="1555" w:type="dxa"/>
          </w:tcPr>
          <w:p w14:paraId="7B6F90CA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10</w:t>
            </w:r>
          </w:p>
        </w:tc>
        <w:tc>
          <w:tcPr>
            <w:tcW w:w="1560" w:type="dxa"/>
          </w:tcPr>
          <w:p w14:paraId="02129CC8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C7F5415" w14:textId="77777777" w:rsidTr="00DA3C4D">
        <w:trPr>
          <w:trHeight w:val="292"/>
        </w:trPr>
        <w:tc>
          <w:tcPr>
            <w:tcW w:w="1555" w:type="dxa"/>
          </w:tcPr>
          <w:p w14:paraId="12305307" w14:textId="77777777" w:rsidR="004A693A" w:rsidRDefault="004A693A" w:rsidP="00DA3C4D">
            <w:pPr>
              <w:pStyle w:val="TableParagraph"/>
              <w:spacing w:line="273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11</w:t>
            </w:r>
          </w:p>
        </w:tc>
        <w:tc>
          <w:tcPr>
            <w:tcW w:w="1560" w:type="dxa"/>
          </w:tcPr>
          <w:p w14:paraId="62EDEBE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26779BC4" w14:textId="77777777" w:rsidTr="00DA3C4D">
        <w:trPr>
          <w:trHeight w:val="294"/>
        </w:trPr>
        <w:tc>
          <w:tcPr>
            <w:tcW w:w="1555" w:type="dxa"/>
          </w:tcPr>
          <w:p w14:paraId="1BC983B2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12</w:t>
            </w:r>
          </w:p>
        </w:tc>
        <w:tc>
          <w:tcPr>
            <w:tcW w:w="1560" w:type="dxa"/>
          </w:tcPr>
          <w:p w14:paraId="1CCE03E1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403993D1" w14:textId="77777777" w:rsidTr="00DA3C4D">
        <w:trPr>
          <w:trHeight w:val="292"/>
        </w:trPr>
        <w:tc>
          <w:tcPr>
            <w:tcW w:w="1555" w:type="dxa"/>
          </w:tcPr>
          <w:p w14:paraId="559F7D8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13</w:t>
            </w:r>
          </w:p>
        </w:tc>
        <w:tc>
          <w:tcPr>
            <w:tcW w:w="1560" w:type="dxa"/>
          </w:tcPr>
          <w:p w14:paraId="62A071C6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482645C" w14:textId="77777777" w:rsidTr="00DA3C4D">
        <w:trPr>
          <w:trHeight w:val="292"/>
        </w:trPr>
        <w:tc>
          <w:tcPr>
            <w:tcW w:w="1555" w:type="dxa"/>
          </w:tcPr>
          <w:p w14:paraId="7BE89F6D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14</w:t>
            </w:r>
          </w:p>
        </w:tc>
        <w:tc>
          <w:tcPr>
            <w:tcW w:w="1560" w:type="dxa"/>
          </w:tcPr>
          <w:p w14:paraId="26390505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337FFF97" w14:textId="77777777" w:rsidTr="00DA3C4D">
        <w:trPr>
          <w:trHeight w:val="292"/>
        </w:trPr>
        <w:tc>
          <w:tcPr>
            <w:tcW w:w="1555" w:type="dxa"/>
          </w:tcPr>
          <w:p w14:paraId="49510B91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15</w:t>
            </w:r>
          </w:p>
        </w:tc>
        <w:tc>
          <w:tcPr>
            <w:tcW w:w="1560" w:type="dxa"/>
          </w:tcPr>
          <w:p w14:paraId="4535941D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6F2946A" w14:textId="77777777" w:rsidTr="00DA3C4D">
        <w:trPr>
          <w:trHeight w:val="294"/>
        </w:trPr>
        <w:tc>
          <w:tcPr>
            <w:tcW w:w="1555" w:type="dxa"/>
          </w:tcPr>
          <w:p w14:paraId="507D22A4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16</w:t>
            </w:r>
          </w:p>
        </w:tc>
        <w:tc>
          <w:tcPr>
            <w:tcW w:w="1560" w:type="dxa"/>
          </w:tcPr>
          <w:p w14:paraId="6BA6BECC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  <w:tr w:rsidR="004A693A" w14:paraId="3CA1B461" w14:textId="77777777" w:rsidTr="00DA3C4D">
        <w:trPr>
          <w:trHeight w:val="292"/>
        </w:trPr>
        <w:tc>
          <w:tcPr>
            <w:tcW w:w="1555" w:type="dxa"/>
          </w:tcPr>
          <w:p w14:paraId="53348D89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17</w:t>
            </w:r>
          </w:p>
        </w:tc>
        <w:tc>
          <w:tcPr>
            <w:tcW w:w="1560" w:type="dxa"/>
          </w:tcPr>
          <w:p w14:paraId="22269152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15A4FA4E" w14:textId="77777777" w:rsidTr="00DA3C4D">
        <w:trPr>
          <w:trHeight w:val="292"/>
        </w:trPr>
        <w:tc>
          <w:tcPr>
            <w:tcW w:w="1555" w:type="dxa"/>
          </w:tcPr>
          <w:p w14:paraId="2291D2EB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18</w:t>
            </w:r>
          </w:p>
        </w:tc>
        <w:tc>
          <w:tcPr>
            <w:tcW w:w="1560" w:type="dxa"/>
          </w:tcPr>
          <w:p w14:paraId="4F554781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7F393DCF" w14:textId="77777777" w:rsidTr="00DA3C4D">
        <w:trPr>
          <w:trHeight w:val="292"/>
        </w:trPr>
        <w:tc>
          <w:tcPr>
            <w:tcW w:w="1555" w:type="dxa"/>
          </w:tcPr>
          <w:p w14:paraId="75233F06" w14:textId="77777777" w:rsidR="004A693A" w:rsidRDefault="004A693A" w:rsidP="00DA3C4D">
            <w:pPr>
              <w:pStyle w:val="TableParagraph"/>
              <w:spacing w:line="272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19</w:t>
            </w:r>
          </w:p>
        </w:tc>
        <w:tc>
          <w:tcPr>
            <w:tcW w:w="1560" w:type="dxa"/>
          </w:tcPr>
          <w:p w14:paraId="6435CE53" w14:textId="77777777" w:rsidR="004A693A" w:rsidRDefault="004A693A" w:rsidP="00DA3C4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A693A" w14:paraId="5A47FC43" w14:textId="77777777" w:rsidTr="00DA3C4D">
        <w:trPr>
          <w:trHeight w:val="294"/>
        </w:trPr>
        <w:tc>
          <w:tcPr>
            <w:tcW w:w="1555" w:type="dxa"/>
          </w:tcPr>
          <w:p w14:paraId="52053179" w14:textId="77777777" w:rsidR="004A693A" w:rsidRDefault="004A693A" w:rsidP="00DA3C4D">
            <w:pPr>
              <w:pStyle w:val="TableParagraph"/>
              <w:spacing w:line="275" w:lineRule="exact"/>
              <w:ind w:left="229" w:right="224"/>
              <w:jc w:val="center"/>
              <w:rPr>
                <w:rFonts w:ascii="Tahoma"/>
                <w:sz w:val="24"/>
              </w:rPr>
            </w:pPr>
            <w:r>
              <w:rPr>
                <w:rFonts w:ascii="Tahoma"/>
                <w:sz w:val="24"/>
              </w:rPr>
              <w:t>20</w:t>
            </w:r>
          </w:p>
        </w:tc>
        <w:tc>
          <w:tcPr>
            <w:tcW w:w="1560" w:type="dxa"/>
          </w:tcPr>
          <w:p w14:paraId="2C47D1CA" w14:textId="77777777" w:rsidR="004A693A" w:rsidRDefault="004A693A" w:rsidP="00DA3C4D">
            <w:pPr>
              <w:pStyle w:val="TableParagraph"/>
              <w:rPr>
                <w:rFonts w:ascii="Times New Roman"/>
              </w:rPr>
            </w:pPr>
          </w:p>
        </w:tc>
      </w:tr>
    </w:tbl>
    <w:p w14:paraId="16A573EE" w14:textId="77777777" w:rsidR="004A693A" w:rsidRDefault="004A693A" w:rsidP="004A693A">
      <w:pPr>
        <w:pStyle w:val="Corpodetexto"/>
        <w:ind w:left="0"/>
        <w:rPr>
          <w:rFonts w:ascii="Tahoma"/>
          <w:b/>
          <w:sz w:val="20"/>
        </w:rPr>
      </w:pPr>
    </w:p>
    <w:p w14:paraId="645D1FEA" w14:textId="77777777" w:rsidR="004A693A" w:rsidRDefault="004A693A" w:rsidP="004A693A">
      <w:pPr>
        <w:pStyle w:val="Corpodetexto"/>
        <w:spacing w:before="7" w:after="1"/>
        <w:ind w:left="0"/>
        <w:rPr>
          <w:rFonts w:ascii="Tahoma"/>
          <w:b/>
          <w:sz w:val="26"/>
        </w:rPr>
      </w:pPr>
    </w:p>
    <w:p w14:paraId="639E4586" w14:textId="77777777" w:rsidR="004A693A" w:rsidRPr="00B12AAD" w:rsidRDefault="004A693A" w:rsidP="004A69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DE06A3" w14:textId="77777777" w:rsidR="004A693A" w:rsidRPr="00673677" w:rsidRDefault="004A693A" w:rsidP="004A693A"/>
    <w:p w14:paraId="65B176B3" w14:textId="77777777" w:rsidR="004A693A" w:rsidRPr="00673677" w:rsidRDefault="004A693A" w:rsidP="004A693A"/>
    <w:p w14:paraId="00E39373" w14:textId="77777777" w:rsidR="004A693A" w:rsidRDefault="004A693A" w:rsidP="00CE2B4E"/>
    <w:sectPr w:rsidR="004A693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8F18E" w14:textId="77777777" w:rsidR="00F90062" w:rsidRDefault="00F90062" w:rsidP="0072441E">
      <w:pPr>
        <w:spacing w:after="0" w:line="240" w:lineRule="auto"/>
      </w:pPr>
      <w:r>
        <w:separator/>
      </w:r>
    </w:p>
  </w:endnote>
  <w:endnote w:type="continuationSeparator" w:id="0">
    <w:p w14:paraId="68D3AC03" w14:textId="77777777" w:rsidR="00F90062" w:rsidRDefault="00F90062" w:rsidP="00724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9AB971" w14:textId="77777777" w:rsidR="00F90062" w:rsidRDefault="00F90062" w:rsidP="0072441E">
      <w:pPr>
        <w:spacing w:after="0" w:line="240" w:lineRule="auto"/>
      </w:pPr>
      <w:r>
        <w:separator/>
      </w:r>
    </w:p>
  </w:footnote>
  <w:footnote w:type="continuationSeparator" w:id="0">
    <w:p w14:paraId="59F1A62D" w14:textId="77777777" w:rsidR="00F90062" w:rsidRDefault="00F90062" w:rsidP="00724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E2687" w14:textId="0B9438E4" w:rsidR="0072441E" w:rsidRDefault="0072441E">
    <w:pPr>
      <w:pStyle w:val="Cabealho"/>
    </w:pPr>
    <w:r w:rsidRPr="0072441E">
      <w:rPr>
        <w:noProof/>
      </w:rPr>
      <w:drawing>
        <wp:anchor distT="0" distB="0" distL="114300" distR="114300" simplePos="0" relativeHeight="251659264" behindDoc="1" locked="0" layoutInCell="1" allowOverlap="1" wp14:anchorId="7C53D850" wp14:editId="2DCBE034">
          <wp:simplePos x="0" y="0"/>
          <wp:positionH relativeFrom="page">
            <wp:align>left</wp:align>
          </wp:positionH>
          <wp:positionV relativeFrom="paragraph">
            <wp:posOffset>-716280</wp:posOffset>
          </wp:positionV>
          <wp:extent cx="7504467" cy="1200150"/>
          <wp:effectExtent l="0" t="0" r="1270" b="0"/>
          <wp:wrapNone/>
          <wp:docPr id="175891553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467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B3F5E7D" wp14:editId="50574883">
          <wp:simplePos x="0" y="0"/>
          <wp:positionH relativeFrom="margin">
            <wp:posOffset>-3399790</wp:posOffset>
          </wp:positionH>
          <wp:positionV relativeFrom="paragraph">
            <wp:posOffset>3912870</wp:posOffset>
          </wp:positionV>
          <wp:extent cx="9381328" cy="6239510"/>
          <wp:effectExtent l="0" t="0" r="0" b="8890"/>
          <wp:wrapNone/>
          <wp:docPr id="138045739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45739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81328" cy="6239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85A11"/>
    <w:multiLevelType w:val="hybridMultilevel"/>
    <w:tmpl w:val="1B200570"/>
    <w:lvl w:ilvl="0" w:tplc="D2FEF9E0">
      <w:numFmt w:val="bullet"/>
      <w:lvlText w:val=""/>
      <w:lvlJc w:val="left"/>
      <w:pPr>
        <w:ind w:left="69" w:hanging="252"/>
      </w:pPr>
      <w:rPr>
        <w:rFonts w:ascii="Wingdings" w:eastAsia="Wingdings" w:hAnsi="Wingdings" w:cs="Wingdings" w:hint="default"/>
        <w:w w:val="100"/>
        <w:sz w:val="18"/>
        <w:szCs w:val="18"/>
        <w:lang w:val="pt-PT" w:eastAsia="en-US" w:bidi="ar-SA"/>
      </w:rPr>
    </w:lvl>
    <w:lvl w:ilvl="1" w:tplc="C8F88122">
      <w:numFmt w:val="bullet"/>
      <w:lvlText w:val="•"/>
      <w:lvlJc w:val="left"/>
      <w:pPr>
        <w:ind w:left="1095" w:hanging="252"/>
      </w:pPr>
      <w:rPr>
        <w:rFonts w:hint="default"/>
        <w:lang w:val="pt-PT" w:eastAsia="en-US" w:bidi="ar-SA"/>
      </w:rPr>
    </w:lvl>
    <w:lvl w:ilvl="2" w:tplc="73E0E108">
      <w:numFmt w:val="bullet"/>
      <w:lvlText w:val="•"/>
      <w:lvlJc w:val="left"/>
      <w:pPr>
        <w:ind w:left="2130" w:hanging="252"/>
      </w:pPr>
      <w:rPr>
        <w:rFonts w:hint="default"/>
        <w:lang w:val="pt-PT" w:eastAsia="en-US" w:bidi="ar-SA"/>
      </w:rPr>
    </w:lvl>
    <w:lvl w:ilvl="3" w:tplc="6B5E61B8">
      <w:numFmt w:val="bullet"/>
      <w:lvlText w:val="•"/>
      <w:lvlJc w:val="left"/>
      <w:pPr>
        <w:ind w:left="3165" w:hanging="252"/>
      </w:pPr>
      <w:rPr>
        <w:rFonts w:hint="default"/>
        <w:lang w:val="pt-PT" w:eastAsia="en-US" w:bidi="ar-SA"/>
      </w:rPr>
    </w:lvl>
    <w:lvl w:ilvl="4" w:tplc="4928DD08">
      <w:numFmt w:val="bullet"/>
      <w:lvlText w:val="•"/>
      <w:lvlJc w:val="left"/>
      <w:pPr>
        <w:ind w:left="4200" w:hanging="252"/>
      </w:pPr>
      <w:rPr>
        <w:rFonts w:hint="default"/>
        <w:lang w:val="pt-PT" w:eastAsia="en-US" w:bidi="ar-SA"/>
      </w:rPr>
    </w:lvl>
    <w:lvl w:ilvl="5" w:tplc="34B6A828">
      <w:numFmt w:val="bullet"/>
      <w:lvlText w:val="•"/>
      <w:lvlJc w:val="left"/>
      <w:pPr>
        <w:ind w:left="5235" w:hanging="252"/>
      </w:pPr>
      <w:rPr>
        <w:rFonts w:hint="default"/>
        <w:lang w:val="pt-PT" w:eastAsia="en-US" w:bidi="ar-SA"/>
      </w:rPr>
    </w:lvl>
    <w:lvl w:ilvl="6" w:tplc="AD3C88C8">
      <w:numFmt w:val="bullet"/>
      <w:lvlText w:val="•"/>
      <w:lvlJc w:val="left"/>
      <w:pPr>
        <w:ind w:left="6270" w:hanging="252"/>
      </w:pPr>
      <w:rPr>
        <w:rFonts w:hint="default"/>
        <w:lang w:val="pt-PT" w:eastAsia="en-US" w:bidi="ar-SA"/>
      </w:rPr>
    </w:lvl>
    <w:lvl w:ilvl="7" w:tplc="F15043F6">
      <w:numFmt w:val="bullet"/>
      <w:lvlText w:val="•"/>
      <w:lvlJc w:val="left"/>
      <w:pPr>
        <w:ind w:left="7305" w:hanging="252"/>
      </w:pPr>
      <w:rPr>
        <w:rFonts w:hint="default"/>
        <w:lang w:val="pt-PT" w:eastAsia="en-US" w:bidi="ar-SA"/>
      </w:rPr>
    </w:lvl>
    <w:lvl w:ilvl="8" w:tplc="91B09E50">
      <w:numFmt w:val="bullet"/>
      <w:lvlText w:val="•"/>
      <w:lvlJc w:val="left"/>
      <w:pPr>
        <w:ind w:left="8340" w:hanging="252"/>
      </w:pPr>
      <w:rPr>
        <w:rFonts w:hint="default"/>
        <w:lang w:val="pt-PT" w:eastAsia="en-US" w:bidi="ar-SA"/>
      </w:rPr>
    </w:lvl>
  </w:abstractNum>
  <w:abstractNum w:abstractNumId="1" w15:restartNumberingAfterBreak="0">
    <w:nsid w:val="0BF57263"/>
    <w:multiLevelType w:val="hybridMultilevel"/>
    <w:tmpl w:val="04940B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7367DC"/>
    <w:multiLevelType w:val="hybridMultilevel"/>
    <w:tmpl w:val="E5B055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544196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755125168">
    <w:abstractNumId w:val="1"/>
  </w:num>
  <w:num w:numId="3" w16cid:durableId="1104688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D04"/>
    <w:rsid w:val="00164B7F"/>
    <w:rsid w:val="001C3627"/>
    <w:rsid w:val="004A693A"/>
    <w:rsid w:val="004B284A"/>
    <w:rsid w:val="005C7D04"/>
    <w:rsid w:val="0072441E"/>
    <w:rsid w:val="007860E3"/>
    <w:rsid w:val="007C60C8"/>
    <w:rsid w:val="008F6B9A"/>
    <w:rsid w:val="00B726F2"/>
    <w:rsid w:val="00C44E12"/>
    <w:rsid w:val="00CE2B4E"/>
    <w:rsid w:val="00D02973"/>
    <w:rsid w:val="00F90062"/>
    <w:rsid w:val="00FD2617"/>
    <w:rsid w:val="00FD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99E5A8"/>
  <w15:chartTrackingRefBased/>
  <w15:docId w15:val="{C012EA06-35A6-4BE5-9619-300B76D9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441E"/>
  </w:style>
  <w:style w:type="paragraph" w:styleId="Rodap">
    <w:name w:val="footer"/>
    <w:basedOn w:val="Normal"/>
    <w:link w:val="RodapChar"/>
    <w:uiPriority w:val="99"/>
    <w:unhideWhenUsed/>
    <w:rsid w:val="00724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441E"/>
  </w:style>
  <w:style w:type="paragraph" w:styleId="Ttulo">
    <w:name w:val="Title"/>
    <w:basedOn w:val="Normal"/>
    <w:link w:val="TtuloChar"/>
    <w:uiPriority w:val="10"/>
    <w:qFormat/>
    <w:rsid w:val="004B284A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customStyle="1" w:styleId="TtuloChar">
    <w:name w:val="Título Char"/>
    <w:basedOn w:val="Fontepargpadro"/>
    <w:link w:val="Ttulo"/>
    <w:uiPriority w:val="10"/>
    <w:rsid w:val="004B284A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A693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A693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4A693A"/>
    <w:pPr>
      <w:widowControl w:val="0"/>
      <w:autoSpaceDE w:val="0"/>
      <w:autoSpaceDN w:val="0"/>
      <w:spacing w:after="0" w:line="240" w:lineRule="auto"/>
      <w:ind w:left="1382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A693A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935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Evandro Castro</dc:creator>
  <cp:keywords/>
  <dc:description/>
  <cp:lastModifiedBy>intituto sao vicente</cp:lastModifiedBy>
  <cp:revision>2</cp:revision>
  <dcterms:created xsi:type="dcterms:W3CDTF">2024-12-17T14:25:00Z</dcterms:created>
  <dcterms:modified xsi:type="dcterms:W3CDTF">2024-12-17T14:25:00Z</dcterms:modified>
</cp:coreProperties>
</file>